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C571" w14:textId="77777777" w:rsidR="003709C5" w:rsidRDefault="003709C5" w:rsidP="00AC5E66">
      <w:pPr>
        <w:spacing w:after="0" w:line="240" w:lineRule="auto"/>
        <w:ind w:right="10466"/>
      </w:pPr>
    </w:p>
    <w:p w14:paraId="0490EFEE" w14:textId="77777777" w:rsidR="00E340CC" w:rsidRDefault="00E340CC" w:rsidP="00AC5E66">
      <w:pPr>
        <w:spacing w:after="0" w:line="240" w:lineRule="auto"/>
        <w:ind w:right="10466"/>
      </w:pPr>
    </w:p>
    <w:p w14:paraId="118450B7" w14:textId="77777777" w:rsidR="00E340CC" w:rsidRDefault="00E340CC" w:rsidP="00AC5E66">
      <w:pPr>
        <w:spacing w:after="0" w:line="240" w:lineRule="auto"/>
        <w:ind w:right="10466"/>
      </w:pPr>
    </w:p>
    <w:p w14:paraId="34C1E300" w14:textId="77777777" w:rsidR="00E340CC" w:rsidRDefault="00E340CC" w:rsidP="00AC5E66">
      <w:pPr>
        <w:spacing w:after="0" w:line="240" w:lineRule="auto"/>
        <w:ind w:right="10466"/>
      </w:pPr>
    </w:p>
    <w:tbl>
      <w:tblPr>
        <w:tblStyle w:val="TableGrid"/>
        <w:tblW w:w="9962" w:type="dxa"/>
        <w:tblInd w:w="-448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975"/>
        <w:gridCol w:w="4972"/>
        <w:gridCol w:w="15"/>
      </w:tblGrid>
      <w:tr w:rsidR="003709C5" w14:paraId="4673DA5A" w14:textId="77777777" w:rsidTr="00C047DF">
        <w:trPr>
          <w:gridAfter w:val="1"/>
          <w:wAfter w:w="15" w:type="dxa"/>
          <w:trHeight w:val="65"/>
        </w:trPr>
        <w:tc>
          <w:tcPr>
            <w:tcW w:w="9947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14:paraId="74DC674D" w14:textId="77777777" w:rsidR="003709C5" w:rsidRDefault="003709C5" w:rsidP="00AC5E66"/>
        </w:tc>
      </w:tr>
      <w:tr w:rsidR="003709C5" w14:paraId="5A001138" w14:textId="77777777" w:rsidTr="00C047DF">
        <w:trPr>
          <w:gridAfter w:val="1"/>
          <w:wAfter w:w="15" w:type="dxa"/>
          <w:trHeight w:val="477"/>
        </w:trPr>
        <w:tc>
          <w:tcPr>
            <w:tcW w:w="9947" w:type="dxa"/>
            <w:gridSpan w:val="2"/>
            <w:tcBorders>
              <w:top w:val="nil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14:paraId="658C7F64" w14:textId="77777777" w:rsidR="003709C5" w:rsidRDefault="00000000" w:rsidP="00AC5E66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Załącznik do wniosku o zwrot podatku akcyzowego zawartego w cenie oleju napędowego wykorzystywanego do produkcji rolnej dotyczący pomocy publicznej w rolnictwie i rybołówstwie innej niż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709C5" w14:paraId="38C7FAA7" w14:textId="77777777" w:rsidTr="00C047DF">
        <w:trPr>
          <w:gridAfter w:val="1"/>
          <w:wAfter w:w="15" w:type="dxa"/>
          <w:trHeight w:val="1467"/>
        </w:trPr>
        <w:tc>
          <w:tcPr>
            <w:tcW w:w="9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6EC7" w14:textId="77777777" w:rsidR="003709C5" w:rsidRDefault="00000000" w:rsidP="00AC5E66">
            <w:pPr>
              <w:spacing w:after="5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23B589" w14:textId="77777777" w:rsidR="003709C5" w:rsidRDefault="00000000" w:rsidP="00AC5E66">
            <w:pPr>
              <w:spacing w:after="83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nazwisko/Nazwa: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F84288" w14:textId="77777777" w:rsidR="003709C5" w:rsidRDefault="00000000" w:rsidP="00AC5E66">
            <w:pPr>
              <w:spacing w:after="120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....................................................................................................................... </w:t>
            </w:r>
          </w:p>
          <w:p w14:paraId="2A1D1554" w14:textId="77777777" w:rsidR="003709C5" w:rsidRDefault="00000000" w:rsidP="00AC5E66">
            <w:pPr>
              <w:spacing w:after="9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lub NIP:            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9C5" w14:paraId="54480774" w14:textId="77777777" w:rsidTr="00C047DF">
        <w:trPr>
          <w:gridAfter w:val="1"/>
          <w:wAfter w:w="15" w:type="dxa"/>
          <w:trHeight w:val="291"/>
        </w:trPr>
        <w:tc>
          <w:tcPr>
            <w:tcW w:w="9947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14:paraId="6AE7A8EA" w14:textId="77777777" w:rsidR="003709C5" w:rsidRDefault="00000000" w:rsidP="00AC5E66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prawna beneficjenta pomocy : </w:t>
            </w:r>
          </w:p>
        </w:tc>
      </w:tr>
      <w:tr w:rsidR="003709C5" w14:paraId="69FFB8B1" w14:textId="77777777" w:rsidTr="00C047DF">
        <w:trPr>
          <w:gridAfter w:val="1"/>
          <w:wAfter w:w="15" w:type="dxa"/>
          <w:trHeight w:val="2027"/>
        </w:trPr>
        <w:tc>
          <w:tcPr>
            <w:tcW w:w="9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BD16" w14:textId="77777777" w:rsidR="003709C5" w:rsidRDefault="00000000" w:rsidP="00AC5E66">
            <w:pPr>
              <w:spacing w:after="37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BA4CAE" w14:textId="2AB372F5" w:rsidR="001A7BF2" w:rsidRDefault="001A7BF2" w:rsidP="001A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państwowe</w:t>
            </w:r>
          </w:p>
          <w:p w14:paraId="6B1C6DC6" w14:textId="77777777" w:rsidR="001A7BF2" w:rsidRDefault="001A7BF2" w:rsidP="001A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3878" w14:textId="414DF453" w:rsidR="001A7BF2" w:rsidRDefault="001A7BF2" w:rsidP="001A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Skarbu Państwa</w:t>
            </w:r>
          </w:p>
          <w:p w14:paraId="35FF3108" w14:textId="77777777" w:rsidR="001A7BF2" w:rsidRDefault="001A7BF2" w:rsidP="001A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8C6CB" w14:textId="66A2ED64" w:rsidR="001A7BF2" w:rsidRDefault="001A7BF2" w:rsidP="001A7BF2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Jednoosobowa spółka jednostki samorządu terytorialnego, w rozumieniu ustawy z dnia 20 grudnia 1996 r. o gospodarce komunalnej (Dz. U. z 2021 r. poz. 679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14:paraId="5DBF06C7" w14:textId="77777777" w:rsidR="001A7BF2" w:rsidRDefault="001A7BF2" w:rsidP="001A7BF2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E081" w14:textId="1379FBFC" w:rsidR="001A7BF2" w:rsidRDefault="001A7BF2" w:rsidP="001A7BF2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20107 r. o ochronie konkurencji i konsumentów (Dz. U. z 2021 r. poz. 275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14:paraId="6C787107" w14:textId="77777777" w:rsidR="001A7BF2" w:rsidRDefault="001A7BF2" w:rsidP="001A7BF2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1446" w14:textId="49C4A02E" w:rsidR="001A7BF2" w:rsidRDefault="001A7BF2" w:rsidP="001A7BF2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Jednostka sektora finansów publicznych w rozumieniu ustawy z dnia 27 sierpnia 2009 r. o finansach publicznych (Dz. U. z 2022 r. poz. 1634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zm.))</w:t>
            </w:r>
          </w:p>
          <w:p w14:paraId="6937AFA6" w14:textId="77777777" w:rsidR="001A7BF2" w:rsidRDefault="001A7BF2" w:rsidP="001A7BF2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5490" w14:textId="3A9B3516" w:rsidR="001A7BF2" w:rsidRDefault="001A7BF2" w:rsidP="001A7BF2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Inna – beneficjent pomocy nienależący do kategorii określonych powyżej – (podać jaka)</w:t>
            </w: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8579"/>
            </w:tblGrid>
            <w:tr w:rsidR="001A7BF2" w14:paraId="166A7670" w14:textId="77777777" w:rsidTr="008C3028">
              <w:tc>
                <w:tcPr>
                  <w:tcW w:w="8579" w:type="dxa"/>
                </w:tcPr>
                <w:p w14:paraId="7437A965" w14:textId="072E4A98" w:rsidR="001A7BF2" w:rsidRDefault="001A7BF2" w:rsidP="00C04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OSOBA FIZYCZNA PROWADZĄCA INDYWIDUALNE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GOSPODARSTWO ROLANE</w:t>
                  </w:r>
                </w:p>
              </w:tc>
            </w:tr>
          </w:tbl>
          <w:p w14:paraId="3E7357E5" w14:textId="77777777" w:rsidR="003709C5" w:rsidRDefault="00000000" w:rsidP="00AC5E66">
            <w:pPr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09C5" w14:paraId="1FDD509F" w14:textId="77777777" w:rsidTr="00C047DF">
        <w:trPr>
          <w:gridAfter w:val="1"/>
          <w:wAfter w:w="15" w:type="dxa"/>
          <w:trHeight w:val="571"/>
        </w:trPr>
        <w:tc>
          <w:tcPr>
            <w:tcW w:w="9947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14:paraId="125D499A" w14:textId="77777777" w:rsidR="003709C5" w:rsidRDefault="00000000" w:rsidP="00AC5E66">
            <w:pPr>
              <w:ind w:left="55" w:right="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Kategoria przedsiębiorstwa, przy którego użyciu beneficjent pomocy wykonuje działalność </w:t>
            </w:r>
          </w:p>
        </w:tc>
      </w:tr>
      <w:tr w:rsidR="003709C5" w14:paraId="1521A7C1" w14:textId="77777777" w:rsidTr="00C047DF">
        <w:trPr>
          <w:gridAfter w:val="1"/>
          <w:wAfter w:w="15" w:type="dxa"/>
          <w:trHeight w:val="1325"/>
        </w:trPr>
        <w:tc>
          <w:tcPr>
            <w:tcW w:w="9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95AB" w14:textId="77777777" w:rsidR="00CF3686" w:rsidRDefault="00000000" w:rsidP="004405CF">
            <w:pPr>
              <w:spacing w:after="172" w:line="276" w:lineRule="auto"/>
              <w:ind w:left="-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05C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mikroprzedsiębiorstwo </w:t>
            </w:r>
            <w:r>
              <w:rPr>
                <w:rFonts w:ascii="Times New Roman" w:eastAsia="Times New Roman" w:hAnsi="Times New Roman" w:cs="Times New Roman"/>
                <w:sz w:val="20"/>
              </w:rPr>
              <w:t>(0-10 zatrudnionych osób, roczny obrót do 2 mln euro, suma aktywów do 2 mln euro)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FC738B" w14:textId="77777777" w:rsidR="00CF3686" w:rsidRDefault="004405CF" w:rsidP="004405CF">
            <w:pPr>
              <w:spacing w:line="360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małe przedsiębiorstwo </w:t>
            </w:r>
            <w:r>
              <w:rPr>
                <w:rFonts w:ascii="Times New Roman" w:eastAsia="Times New Roman" w:hAnsi="Times New Roman" w:cs="Times New Roman"/>
                <w:sz w:val="20"/>
              </w:rPr>
              <w:t>(do 50 zatrudnionych, roczny obrót do 10 mln euro, suma aktywów do 10 mln euro)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E9A511" w14:textId="77777777" w:rsidR="00CF3686" w:rsidRDefault="004405CF" w:rsidP="004405CF">
            <w:pPr>
              <w:spacing w:line="360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średnie przedsiębiorstwo </w:t>
            </w:r>
            <w:r>
              <w:rPr>
                <w:rFonts w:ascii="Times New Roman" w:eastAsia="Times New Roman" w:hAnsi="Times New Roman" w:cs="Times New Roman"/>
                <w:sz w:val="20"/>
              </w:rPr>
              <w:t>(do 250 zatrudnionych, roczny obrót do 50 mln euro, suma aktywów do 43 mln euro)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6E438A" w14:textId="77777777" w:rsidR="003709C5" w:rsidRDefault="004405CF" w:rsidP="004405CF">
            <w:pPr>
              <w:spacing w:line="360" w:lineRule="auto"/>
              <w:ind w:right="183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duże przedsiębiorstwo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9C5" w14:paraId="2F1A99F6" w14:textId="77777777" w:rsidTr="00C047DF">
        <w:trPr>
          <w:gridAfter w:val="1"/>
          <w:wAfter w:w="15" w:type="dxa"/>
          <w:trHeight w:val="574"/>
        </w:trPr>
        <w:tc>
          <w:tcPr>
            <w:tcW w:w="9947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14:paraId="472D4771" w14:textId="77777777" w:rsidR="003709C5" w:rsidRDefault="00000000" w:rsidP="00AC5E66">
            <w:pPr>
              <w:ind w:left="55"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Klasa PKD -</w:t>
            </w:r>
            <w:r>
              <w:rPr>
                <w:rFonts w:ascii="Times New Roman" w:eastAsia="Times New Roman" w:hAnsi="Times New Roman" w:cs="Times New Roman"/>
              </w:rPr>
              <w:t xml:space="preserve"> należy podać klasę działalności (4 pierwsze znaki), w związku z którą beneficjent  otrzymał pomoc</w:t>
            </w:r>
            <w:r w:rsidR="00E9611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9611F">
              <w:rPr>
                <w:rFonts w:ascii="Times New Roman" w:eastAsia="Times New Roman" w:hAnsi="Times New Roman" w:cs="Times New Roman"/>
                <w:bCs/>
              </w:rPr>
              <w:t>Przykłady klas na odwrocie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9C5" w14:paraId="3632DC71" w14:textId="77777777" w:rsidTr="00C047DF">
        <w:trPr>
          <w:gridAfter w:val="1"/>
          <w:wAfter w:w="15" w:type="dxa"/>
          <w:trHeight w:val="954"/>
        </w:trPr>
        <w:tc>
          <w:tcPr>
            <w:tcW w:w="9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3907" w14:textId="77777777" w:rsidR="003709C5" w:rsidRDefault="00000000" w:rsidP="00AC5E66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tbl>
            <w:tblPr>
              <w:tblStyle w:val="TableGrid"/>
              <w:tblW w:w="1664" w:type="dxa"/>
              <w:tblInd w:w="3880" w:type="dxa"/>
              <w:tblCellMar>
                <w:top w:w="60" w:type="dxa"/>
                <w:left w:w="5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417"/>
              <w:gridCol w:w="417"/>
              <w:gridCol w:w="417"/>
            </w:tblGrid>
            <w:tr w:rsidR="003709C5" w14:paraId="54998605" w14:textId="77777777" w:rsidTr="004405CF">
              <w:trPr>
                <w:trHeight w:val="366"/>
              </w:trPr>
              <w:tc>
                <w:tcPr>
                  <w:tcW w:w="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458009" w14:textId="77777777" w:rsidR="003709C5" w:rsidRDefault="00000000" w:rsidP="00AC5E66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4D9F7B" w14:textId="000080CF" w:rsidR="003709C5" w:rsidRDefault="00000000" w:rsidP="00AC5E66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EBECBB" w14:textId="77777777" w:rsidR="003709C5" w:rsidRDefault="00000000" w:rsidP="00AC5E66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E57A81" w14:textId="77777777" w:rsidR="003709C5" w:rsidRDefault="00000000" w:rsidP="00AC5E66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20B761E2" w14:textId="77777777" w:rsidR="003709C5" w:rsidRDefault="003709C5" w:rsidP="00AC5E66">
            <w:pPr>
              <w:ind w:left="-3"/>
            </w:pPr>
          </w:p>
        </w:tc>
      </w:tr>
      <w:tr w:rsidR="003709C5" w14:paraId="2CB0DA01" w14:textId="77777777" w:rsidTr="00C047DF">
        <w:trPr>
          <w:gridAfter w:val="1"/>
          <w:wAfter w:w="15" w:type="dxa"/>
          <w:trHeight w:val="1287"/>
        </w:trPr>
        <w:tc>
          <w:tcPr>
            <w:tcW w:w="497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F9D83" w14:textId="77777777" w:rsidR="003709C5" w:rsidRDefault="00000000" w:rsidP="00AC5E66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B8A88DA" w14:textId="77777777" w:rsidR="003709C5" w:rsidRDefault="00000000" w:rsidP="00AC5E66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9C5" w14:paraId="73845145" w14:textId="77777777" w:rsidTr="00C047DF">
        <w:trPr>
          <w:gridAfter w:val="1"/>
          <w:wAfter w:w="15" w:type="dxa"/>
          <w:trHeight w:val="40"/>
        </w:trPr>
        <w:tc>
          <w:tcPr>
            <w:tcW w:w="9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83DB7" w14:textId="77777777" w:rsidR="004405CF" w:rsidRDefault="004405CF" w:rsidP="00AC5E66"/>
        </w:tc>
      </w:tr>
      <w:tr w:rsidR="003709C5" w14:paraId="30E90E82" w14:textId="77777777" w:rsidTr="00C047DF">
        <w:tblPrEx>
          <w:tblCellMar>
            <w:top w:w="38" w:type="dxa"/>
            <w:right w:w="115" w:type="dxa"/>
          </w:tblCellMar>
        </w:tblPrEx>
        <w:trPr>
          <w:trHeight w:val="71"/>
        </w:trPr>
        <w:tc>
          <w:tcPr>
            <w:tcW w:w="9962" w:type="dxa"/>
            <w:gridSpan w:val="3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14:paraId="09D0F8E5" w14:textId="77777777" w:rsidR="003709C5" w:rsidRDefault="003709C5" w:rsidP="00AC5E66"/>
        </w:tc>
      </w:tr>
      <w:tr w:rsidR="003709C5" w14:paraId="279F20CD" w14:textId="77777777" w:rsidTr="00C047DF">
        <w:tblPrEx>
          <w:tblCellMar>
            <w:top w:w="38" w:type="dxa"/>
            <w:right w:w="115" w:type="dxa"/>
          </w:tblCellMar>
        </w:tblPrEx>
        <w:trPr>
          <w:trHeight w:val="281"/>
        </w:trPr>
        <w:tc>
          <w:tcPr>
            <w:tcW w:w="9962" w:type="dxa"/>
            <w:gridSpan w:val="3"/>
            <w:tcBorders>
              <w:top w:val="nil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14:paraId="77DE563C" w14:textId="77777777" w:rsidR="003709C5" w:rsidRDefault="00000000" w:rsidP="00AC5E66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Przykładowy wykaz klas PKD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9C5" w14:paraId="534F9EFF" w14:textId="77777777" w:rsidTr="00C047DF">
        <w:tblPrEx>
          <w:tblCellMar>
            <w:top w:w="38" w:type="dxa"/>
            <w:right w:w="115" w:type="dxa"/>
          </w:tblCellMar>
        </w:tblPrEx>
        <w:trPr>
          <w:trHeight w:val="12917"/>
        </w:trPr>
        <w:tc>
          <w:tcPr>
            <w:tcW w:w="9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2C9F" w14:textId="77777777" w:rsidR="003709C5" w:rsidRDefault="00000000" w:rsidP="00AC5E66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74E8290" w14:textId="77777777" w:rsidR="003709C5" w:rsidRDefault="00000000" w:rsidP="00AC5E66">
            <w:pPr>
              <w:spacing w:after="37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9F3ADFF" w14:textId="77777777" w:rsidR="003709C5" w:rsidRDefault="00000000" w:rsidP="00AC5E66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Uprawy rolne inne niż wieloletnie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66E7C1" w14:textId="77777777" w:rsidR="003709C5" w:rsidRDefault="00000000" w:rsidP="00AC5E66">
            <w:pPr>
              <w:spacing w:after="64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AD5A1F8" w14:textId="43307907" w:rsidR="003709C5" w:rsidRDefault="00000000" w:rsidP="00AC5E66">
            <w:pPr>
              <w:spacing w:after="74"/>
              <w:ind w:left="3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01.11 </w:t>
            </w:r>
            <w:r w:rsidR="00E340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zbóż, roślin strączkowych i roślin oleistych na nasiona, z wyłączeniem ryżu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01.12 </w:t>
            </w:r>
            <w:r w:rsidR="00E340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ryżu </w:t>
            </w:r>
          </w:p>
          <w:p w14:paraId="10B36C2E" w14:textId="048F2A14" w:rsidR="003709C5" w:rsidRDefault="00000000" w:rsidP="00AC5E66">
            <w:pPr>
              <w:spacing w:after="27"/>
              <w:ind w:left="1279" w:hanging="8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01.13 </w:t>
            </w:r>
            <w:r w:rsidR="00E340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warzyw, włączając melony oraz uprawa roślin korzeniowych i roślin bulwiastych </w:t>
            </w:r>
          </w:p>
          <w:p w14:paraId="4E49E652" w14:textId="77777777" w:rsidR="003709C5" w:rsidRDefault="00000000" w:rsidP="00AC5E66">
            <w:pPr>
              <w:tabs>
                <w:tab w:val="center" w:pos="656"/>
                <w:tab w:val="center" w:pos="2497"/>
              </w:tabs>
              <w:spacing w:after="4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trzciny cukrowej </w:t>
            </w:r>
          </w:p>
          <w:p w14:paraId="0415A7D1" w14:textId="77777777" w:rsidR="003709C5" w:rsidRDefault="00000000" w:rsidP="00AC5E66">
            <w:pPr>
              <w:tabs>
                <w:tab w:val="center" w:pos="656"/>
                <w:tab w:val="center" w:pos="2027"/>
              </w:tabs>
              <w:spacing w:after="8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tytoniu </w:t>
            </w:r>
          </w:p>
          <w:p w14:paraId="4DD3B01A" w14:textId="77777777" w:rsidR="003709C5" w:rsidRDefault="00000000" w:rsidP="00AC5E66">
            <w:pPr>
              <w:tabs>
                <w:tab w:val="center" w:pos="656"/>
                <w:tab w:val="center" w:pos="2578"/>
              </w:tabs>
              <w:spacing w:after="83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roślin włóknistych </w:t>
            </w:r>
          </w:p>
          <w:p w14:paraId="4D17B19B" w14:textId="77777777" w:rsidR="003709C5" w:rsidRDefault="00000000" w:rsidP="00AC5E66">
            <w:pPr>
              <w:tabs>
                <w:tab w:val="center" w:pos="656"/>
                <w:tab w:val="center" w:pos="338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Pozostałe uprawy rolne inne niż wieloletnie </w:t>
            </w:r>
          </w:p>
          <w:p w14:paraId="2105712F" w14:textId="77777777" w:rsidR="003709C5" w:rsidRDefault="00000000" w:rsidP="00AC5E66">
            <w:pPr>
              <w:spacing w:after="33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8D3E4CC" w14:textId="77777777" w:rsidR="003709C5" w:rsidRDefault="00000000" w:rsidP="00AC5E66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Uprawa roślin wieloletnich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FD6650" w14:textId="77777777" w:rsidR="003709C5" w:rsidRDefault="00000000" w:rsidP="00AC5E66">
            <w:pPr>
              <w:spacing w:after="21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B4ADCBC" w14:textId="77777777" w:rsidR="003709C5" w:rsidRDefault="00000000" w:rsidP="00AC5E66">
            <w:pPr>
              <w:tabs>
                <w:tab w:val="center" w:pos="613"/>
                <w:tab w:val="center" w:pos="2098"/>
              </w:tabs>
              <w:spacing w:after="8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winogron </w:t>
            </w:r>
          </w:p>
          <w:p w14:paraId="1202F1B1" w14:textId="77777777" w:rsidR="003709C5" w:rsidRDefault="00000000" w:rsidP="00AC5E66">
            <w:pPr>
              <w:tabs>
                <w:tab w:val="center" w:pos="613"/>
                <w:tab w:val="center" w:pos="4729"/>
              </w:tabs>
              <w:spacing w:after="8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i krzewów owocowych tropikalnych i podzwrotnikowych </w:t>
            </w:r>
          </w:p>
          <w:p w14:paraId="15FEBB2A" w14:textId="77777777" w:rsidR="003709C5" w:rsidRDefault="00000000" w:rsidP="00AC5E66">
            <w:pPr>
              <w:tabs>
                <w:tab w:val="center" w:pos="613"/>
                <w:tab w:val="center" w:pos="3716"/>
              </w:tabs>
              <w:spacing w:after="87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i krzewów owocowych cytrusowych </w:t>
            </w:r>
          </w:p>
          <w:p w14:paraId="685F0602" w14:textId="77777777" w:rsidR="003709C5" w:rsidRDefault="00000000" w:rsidP="00AC5E66">
            <w:pPr>
              <w:tabs>
                <w:tab w:val="center" w:pos="613"/>
                <w:tab w:val="center" w:pos="4389"/>
              </w:tabs>
              <w:spacing w:after="8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i krzewów owocowych ziarnkowych i pestkowych </w:t>
            </w:r>
          </w:p>
          <w:p w14:paraId="20766D12" w14:textId="77777777" w:rsidR="003709C5" w:rsidRDefault="00000000" w:rsidP="00AC5E66">
            <w:pPr>
              <w:tabs>
                <w:tab w:val="center" w:pos="613"/>
                <w:tab w:val="center" w:pos="4409"/>
              </w:tabs>
              <w:spacing w:after="43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pozostałych drzew i krzewów owocowych oraz orzechów </w:t>
            </w:r>
          </w:p>
          <w:p w14:paraId="7A43060E" w14:textId="77777777" w:rsidR="003709C5" w:rsidRDefault="00000000" w:rsidP="00AC5E66">
            <w:pPr>
              <w:tabs>
                <w:tab w:val="center" w:pos="613"/>
                <w:tab w:val="center" w:pos="2393"/>
              </w:tabs>
              <w:spacing w:after="8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oleistych </w:t>
            </w:r>
          </w:p>
          <w:p w14:paraId="784C41F7" w14:textId="77777777" w:rsidR="003709C5" w:rsidRDefault="00000000" w:rsidP="00AC5E66">
            <w:pPr>
              <w:tabs>
                <w:tab w:val="center" w:pos="613"/>
                <w:tab w:val="center" w:pos="3959"/>
              </w:tabs>
              <w:spacing w:after="189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roślin wykorzystywanych do produkcji napojów </w:t>
            </w:r>
          </w:p>
          <w:p w14:paraId="208B9CBD" w14:textId="77777777" w:rsidR="003709C5" w:rsidRDefault="00000000" w:rsidP="00AC5E66">
            <w:pPr>
              <w:ind w:left="1229" w:hanging="8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01.28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Uprawa roślin przyprawowych i aromatycznych oraz roślin wykorzystywanych do  produkcji leków i wyrobów farmaceutycznych</w:t>
            </w:r>
          </w:p>
          <w:p w14:paraId="2708C9D1" w14:textId="77777777" w:rsidR="003709C5" w:rsidRDefault="00000000" w:rsidP="00AC5E66">
            <w:pPr>
              <w:tabs>
                <w:tab w:val="center" w:pos="613"/>
                <w:tab w:val="center" w:pos="3138"/>
              </w:tabs>
              <w:spacing w:after="8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pozostałych roślin wieloletnich </w:t>
            </w:r>
          </w:p>
          <w:p w14:paraId="17331186" w14:textId="77777777" w:rsidR="003709C5" w:rsidRDefault="00000000" w:rsidP="00AC5E66">
            <w:pPr>
              <w:tabs>
                <w:tab w:val="center" w:pos="613"/>
                <w:tab w:val="center" w:pos="218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01.30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Rozmnażanie roślin </w:t>
            </w:r>
          </w:p>
          <w:p w14:paraId="1D33F6CE" w14:textId="77777777" w:rsidR="003709C5" w:rsidRDefault="00000000" w:rsidP="00AC5E66">
            <w:pPr>
              <w:spacing w:after="19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D900E5B" w14:textId="77777777" w:rsidR="003709C5" w:rsidRDefault="00000000" w:rsidP="00AC5E66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Chów i hodowla zwierząt </w:t>
            </w:r>
          </w:p>
          <w:p w14:paraId="4A83AAE0" w14:textId="77777777" w:rsidR="003709C5" w:rsidRDefault="00000000" w:rsidP="00AC5E66">
            <w:pPr>
              <w:spacing w:after="6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83F29EB" w14:textId="77777777" w:rsidR="003709C5" w:rsidRDefault="00000000" w:rsidP="00AC5E66">
            <w:pPr>
              <w:tabs>
                <w:tab w:val="center" w:pos="685"/>
                <w:tab w:val="center" w:pos="2917"/>
              </w:tabs>
              <w:spacing w:after="8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bydła mlecznego </w:t>
            </w:r>
          </w:p>
          <w:p w14:paraId="6A37EE57" w14:textId="77777777" w:rsidR="003709C5" w:rsidRDefault="00000000" w:rsidP="00AC5E66">
            <w:pPr>
              <w:tabs>
                <w:tab w:val="center" w:pos="685"/>
                <w:tab w:val="center" w:pos="3503"/>
              </w:tabs>
              <w:spacing w:after="8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pozostałego bydła i bawołów </w:t>
            </w:r>
          </w:p>
          <w:p w14:paraId="7EBF74DD" w14:textId="77777777" w:rsidR="003709C5" w:rsidRDefault="00000000" w:rsidP="00AC5E66">
            <w:pPr>
              <w:tabs>
                <w:tab w:val="center" w:pos="685"/>
                <w:tab w:val="center" w:pos="4067"/>
              </w:tabs>
              <w:spacing w:after="8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koni i pozostałych zwierząt koniowatych </w:t>
            </w:r>
          </w:p>
          <w:p w14:paraId="11F34CC1" w14:textId="77777777" w:rsidR="003709C5" w:rsidRDefault="00000000" w:rsidP="00AC5E66">
            <w:pPr>
              <w:tabs>
                <w:tab w:val="center" w:pos="685"/>
                <w:tab w:val="center" w:pos="4009"/>
              </w:tabs>
              <w:spacing w:after="81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wielbłądów i zwierząt wielbłądowatych </w:t>
            </w:r>
          </w:p>
          <w:p w14:paraId="3DD4555D" w14:textId="77777777" w:rsidR="003709C5" w:rsidRDefault="00000000" w:rsidP="00AC5E66">
            <w:pPr>
              <w:tabs>
                <w:tab w:val="center" w:pos="685"/>
                <w:tab w:val="center" w:pos="2656"/>
              </w:tabs>
              <w:spacing w:after="8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owiec i kóz </w:t>
            </w:r>
          </w:p>
          <w:p w14:paraId="15DBB50B" w14:textId="77777777" w:rsidR="003709C5" w:rsidRDefault="00000000" w:rsidP="00AC5E66">
            <w:pPr>
              <w:tabs>
                <w:tab w:val="center" w:pos="685"/>
                <w:tab w:val="center" w:pos="2329"/>
              </w:tabs>
              <w:spacing w:after="79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świń </w:t>
            </w:r>
          </w:p>
          <w:p w14:paraId="28BD1BD3" w14:textId="77777777" w:rsidR="003709C5" w:rsidRDefault="00000000" w:rsidP="00AC5E66">
            <w:pPr>
              <w:tabs>
                <w:tab w:val="center" w:pos="685"/>
                <w:tab w:val="center" w:pos="2415"/>
              </w:tabs>
              <w:spacing w:after="82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drobiu </w:t>
            </w:r>
          </w:p>
          <w:p w14:paraId="79E1234C" w14:textId="77777777" w:rsidR="003709C5" w:rsidRDefault="00000000" w:rsidP="00AC5E66">
            <w:pPr>
              <w:tabs>
                <w:tab w:val="center" w:pos="685"/>
                <w:tab w:val="center" w:pos="3109"/>
              </w:tabs>
              <w:spacing w:after="15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pozostałych zwierząt </w:t>
            </w:r>
          </w:p>
          <w:p w14:paraId="4D141CE9" w14:textId="77777777" w:rsidR="003709C5" w:rsidRDefault="00000000" w:rsidP="00AC5E66">
            <w:pPr>
              <w:ind w:left="1279" w:right="1033" w:hanging="8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01.50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Uprawy rolne połączone z chowem i hodowlą zwierząt (działalność mieszana) </w:t>
            </w:r>
          </w:p>
          <w:p w14:paraId="17A5EBB1" w14:textId="77777777" w:rsidR="003709C5" w:rsidRDefault="00000000" w:rsidP="00AC5E66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093713B" w14:textId="77777777" w:rsidR="00455966" w:rsidRDefault="00455966" w:rsidP="00AC5E66">
      <w:pPr>
        <w:spacing w:line="240" w:lineRule="auto"/>
      </w:pPr>
    </w:p>
    <w:sectPr w:rsidR="00455966" w:rsidSect="00B83F21">
      <w:pgSz w:w="11906" w:h="16838"/>
      <w:pgMar w:top="284" w:right="1440" w:bottom="113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8A6"/>
    <w:multiLevelType w:val="hybridMultilevel"/>
    <w:tmpl w:val="B8E0D8A2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0B15A00"/>
    <w:multiLevelType w:val="hybridMultilevel"/>
    <w:tmpl w:val="FA32E9A8"/>
    <w:lvl w:ilvl="0" w:tplc="8586FFE8">
      <w:start w:val="1"/>
      <w:numFmt w:val="bullet"/>
      <w:lvlText w:val="o"/>
      <w:lvlJc w:val="left"/>
      <w:pPr>
        <w:ind w:left="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2A778">
      <w:start w:val="1"/>
      <w:numFmt w:val="bullet"/>
      <w:lvlText w:val="o"/>
      <w:lvlJc w:val="left"/>
      <w:pPr>
        <w:ind w:left="1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E2EB8">
      <w:start w:val="1"/>
      <w:numFmt w:val="bullet"/>
      <w:lvlText w:val="▪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A9A88">
      <w:start w:val="1"/>
      <w:numFmt w:val="bullet"/>
      <w:lvlText w:val="•"/>
      <w:lvlJc w:val="left"/>
      <w:pPr>
        <w:ind w:left="2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2396">
      <w:start w:val="1"/>
      <w:numFmt w:val="bullet"/>
      <w:lvlText w:val="o"/>
      <w:lvlJc w:val="left"/>
      <w:pPr>
        <w:ind w:left="3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43244">
      <w:start w:val="1"/>
      <w:numFmt w:val="bullet"/>
      <w:lvlText w:val="▪"/>
      <w:lvlJc w:val="left"/>
      <w:pPr>
        <w:ind w:left="4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A4BEA">
      <w:start w:val="1"/>
      <w:numFmt w:val="bullet"/>
      <w:lvlText w:val="•"/>
      <w:lvlJc w:val="left"/>
      <w:pPr>
        <w:ind w:left="5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27C96">
      <w:start w:val="1"/>
      <w:numFmt w:val="bullet"/>
      <w:lvlText w:val="o"/>
      <w:lvlJc w:val="left"/>
      <w:pPr>
        <w:ind w:left="5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E50CC">
      <w:start w:val="1"/>
      <w:numFmt w:val="bullet"/>
      <w:lvlText w:val="▪"/>
      <w:lvlJc w:val="left"/>
      <w:pPr>
        <w:ind w:left="6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4601578">
    <w:abstractNumId w:val="1"/>
  </w:num>
  <w:num w:numId="2" w16cid:durableId="153361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C5"/>
    <w:rsid w:val="001A7BF2"/>
    <w:rsid w:val="002F75CA"/>
    <w:rsid w:val="003709C5"/>
    <w:rsid w:val="004405CF"/>
    <w:rsid w:val="00455966"/>
    <w:rsid w:val="00AC5E66"/>
    <w:rsid w:val="00B03F2C"/>
    <w:rsid w:val="00B83F21"/>
    <w:rsid w:val="00C047DF"/>
    <w:rsid w:val="00CF3686"/>
    <w:rsid w:val="00E340CC"/>
    <w:rsid w:val="00E66047"/>
    <w:rsid w:val="00E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050"/>
  <w15:docId w15:val="{FBD8CC5E-EE61-4C92-AEE4-E587F4C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A7BF2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A7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E963-5824-42CE-9346-61C717D3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Puk</dc:creator>
  <cp:keywords/>
  <cp:lastModifiedBy>Karolina Banasiuk</cp:lastModifiedBy>
  <cp:revision>6</cp:revision>
  <dcterms:created xsi:type="dcterms:W3CDTF">2023-06-19T12:58:00Z</dcterms:created>
  <dcterms:modified xsi:type="dcterms:W3CDTF">2024-01-26T13:52:00Z</dcterms:modified>
</cp:coreProperties>
</file>